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E4A6" w14:textId="77777777" w:rsidR="00DE66FD" w:rsidRDefault="00DE66FD" w:rsidP="00AB727E">
      <w:pPr>
        <w:rPr>
          <w:b/>
        </w:rPr>
      </w:pPr>
    </w:p>
    <w:tbl>
      <w:tblPr>
        <w:tblStyle w:val="TableGrid"/>
        <w:tblpPr w:leftFromText="180" w:rightFromText="180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3116"/>
        <w:gridCol w:w="2549"/>
        <w:gridCol w:w="3685"/>
      </w:tblGrid>
      <w:tr w:rsidR="00651044" w14:paraId="27FCF19C" w14:textId="77777777" w:rsidTr="00651044">
        <w:tc>
          <w:tcPr>
            <w:tcW w:w="9350" w:type="dxa"/>
            <w:gridSpan w:val="3"/>
          </w:tcPr>
          <w:p w14:paraId="2095A58E" w14:textId="0E00FFA4" w:rsidR="00651044" w:rsidRPr="0050566F" w:rsidRDefault="00651044" w:rsidP="00651044">
            <w:pPr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 xml:space="preserve">Funded Organization: Name of Funded Partner 1 </w:t>
            </w:r>
          </w:p>
        </w:tc>
      </w:tr>
      <w:tr w:rsidR="0050566F" w14:paraId="5DAC065C" w14:textId="77777777" w:rsidTr="00651044">
        <w:tc>
          <w:tcPr>
            <w:tcW w:w="3116" w:type="dxa"/>
          </w:tcPr>
          <w:p w14:paraId="6F27EF0D" w14:textId="28CCDF5D" w:rsidR="0050566F" w:rsidRPr="0050566F" w:rsidRDefault="0050566F" w:rsidP="00651044">
            <w:pPr>
              <w:rPr>
                <w:rStyle w:val="SubtleEmphasis"/>
                <w:b/>
                <w:i w:val="0"/>
              </w:rPr>
            </w:pPr>
            <w:r w:rsidRPr="0050566F">
              <w:rPr>
                <w:rStyle w:val="SubtleEmphasis"/>
                <w:b/>
                <w:i w:val="0"/>
              </w:rPr>
              <w:t>Item</w:t>
            </w:r>
          </w:p>
        </w:tc>
        <w:tc>
          <w:tcPr>
            <w:tcW w:w="2549" w:type="dxa"/>
          </w:tcPr>
          <w:p w14:paraId="6A0AB2F7" w14:textId="371D28BD" w:rsidR="0050566F" w:rsidRPr="0050566F" w:rsidRDefault="0050566F" w:rsidP="00651044">
            <w:pPr>
              <w:rPr>
                <w:rStyle w:val="SubtleEmphasis"/>
                <w:b/>
                <w:i w:val="0"/>
              </w:rPr>
            </w:pPr>
            <w:r w:rsidRPr="0050566F">
              <w:rPr>
                <w:rStyle w:val="SubtleEmphasis"/>
                <w:b/>
                <w:i w:val="0"/>
              </w:rPr>
              <w:t>Budget</w:t>
            </w:r>
          </w:p>
        </w:tc>
        <w:tc>
          <w:tcPr>
            <w:tcW w:w="3685" w:type="dxa"/>
          </w:tcPr>
          <w:p w14:paraId="3780A7A4" w14:textId="18F7CA95" w:rsidR="0050566F" w:rsidRPr="0050566F" w:rsidRDefault="0050566F" w:rsidP="00651044">
            <w:pPr>
              <w:rPr>
                <w:rStyle w:val="SubtleEmphasis"/>
                <w:b/>
                <w:i w:val="0"/>
              </w:rPr>
            </w:pPr>
            <w:r w:rsidRPr="0050566F">
              <w:rPr>
                <w:rStyle w:val="SubtleEmphasis"/>
                <w:b/>
                <w:i w:val="0"/>
              </w:rPr>
              <w:t>Description</w:t>
            </w:r>
          </w:p>
        </w:tc>
      </w:tr>
      <w:tr w:rsidR="00DE66FD" w14:paraId="30CA2E3E" w14:textId="77777777" w:rsidTr="00651044">
        <w:tc>
          <w:tcPr>
            <w:tcW w:w="3116" w:type="dxa"/>
          </w:tcPr>
          <w:p w14:paraId="07FBD35E" w14:textId="77777777" w:rsidR="00DE66FD" w:rsidRPr="00DE66FD" w:rsidRDefault="00DE66FD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Organizing Lead</w:t>
            </w:r>
          </w:p>
        </w:tc>
        <w:tc>
          <w:tcPr>
            <w:tcW w:w="2549" w:type="dxa"/>
          </w:tcPr>
          <w:p w14:paraId="62E87D23" w14:textId="77777777" w:rsidR="00DE66FD" w:rsidRPr="00DE66FD" w:rsidRDefault="00DE66FD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40,000</w:t>
            </w:r>
          </w:p>
        </w:tc>
        <w:tc>
          <w:tcPr>
            <w:tcW w:w="3685" w:type="dxa"/>
          </w:tcPr>
          <w:p w14:paraId="0C158634" w14:textId="77777777" w:rsidR="00DE66FD" w:rsidRPr="00DE66FD" w:rsidRDefault="00DE66FD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Part-time organizer to lead digital and community engagement</w:t>
            </w:r>
          </w:p>
        </w:tc>
      </w:tr>
      <w:tr w:rsidR="00DE66FD" w14:paraId="7DB161A9" w14:textId="77777777" w:rsidTr="00651044">
        <w:tc>
          <w:tcPr>
            <w:tcW w:w="3116" w:type="dxa"/>
          </w:tcPr>
          <w:p w14:paraId="575CC096" w14:textId="77777777" w:rsidR="00DE66FD" w:rsidRPr="00DE66FD" w:rsidRDefault="00DE66FD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Data Analysis Contract</w:t>
            </w:r>
          </w:p>
        </w:tc>
        <w:tc>
          <w:tcPr>
            <w:tcW w:w="2549" w:type="dxa"/>
          </w:tcPr>
          <w:p w14:paraId="1C551FF3" w14:textId="77777777" w:rsidR="00DE66FD" w:rsidRPr="00DE66FD" w:rsidRDefault="00DE66FD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7,000</w:t>
            </w:r>
          </w:p>
        </w:tc>
        <w:tc>
          <w:tcPr>
            <w:tcW w:w="3685" w:type="dxa"/>
          </w:tcPr>
          <w:p w14:paraId="08B75E82" w14:textId="77777777" w:rsidR="00DE66FD" w:rsidRPr="00DE66FD" w:rsidRDefault="00DE66FD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Contractor to analyze community based data and develop white-paper based on information learned</w:t>
            </w:r>
          </w:p>
        </w:tc>
      </w:tr>
      <w:tr w:rsidR="00DE66FD" w14:paraId="50A6D661" w14:textId="77777777" w:rsidTr="00651044">
        <w:tc>
          <w:tcPr>
            <w:tcW w:w="3116" w:type="dxa"/>
          </w:tcPr>
          <w:p w14:paraId="18FC98B1" w14:textId="77777777" w:rsidR="00DE66FD" w:rsidRDefault="00DE66FD" w:rsidP="00651044"/>
        </w:tc>
        <w:tc>
          <w:tcPr>
            <w:tcW w:w="2549" w:type="dxa"/>
          </w:tcPr>
          <w:p w14:paraId="2D7A815D" w14:textId="77777777" w:rsidR="00DE66FD" w:rsidRDefault="00DE66FD" w:rsidP="00651044"/>
        </w:tc>
        <w:tc>
          <w:tcPr>
            <w:tcW w:w="3685" w:type="dxa"/>
          </w:tcPr>
          <w:p w14:paraId="4FC19610" w14:textId="77777777" w:rsidR="00DE66FD" w:rsidRDefault="00DE66FD" w:rsidP="00651044"/>
        </w:tc>
      </w:tr>
      <w:tr w:rsidR="00DE66FD" w14:paraId="4A78F4CE" w14:textId="77777777" w:rsidTr="00651044">
        <w:tc>
          <w:tcPr>
            <w:tcW w:w="3116" w:type="dxa"/>
          </w:tcPr>
          <w:p w14:paraId="2B7B16AA" w14:textId="77777777" w:rsidR="00DE66FD" w:rsidRDefault="00DE66FD" w:rsidP="00651044"/>
        </w:tc>
        <w:tc>
          <w:tcPr>
            <w:tcW w:w="2549" w:type="dxa"/>
          </w:tcPr>
          <w:p w14:paraId="2C213FEA" w14:textId="77777777" w:rsidR="00DE66FD" w:rsidRDefault="00DE66FD" w:rsidP="00651044"/>
        </w:tc>
        <w:tc>
          <w:tcPr>
            <w:tcW w:w="3685" w:type="dxa"/>
          </w:tcPr>
          <w:p w14:paraId="129DCAC7" w14:textId="77777777" w:rsidR="00DE66FD" w:rsidRDefault="00DE66FD" w:rsidP="00651044"/>
        </w:tc>
      </w:tr>
      <w:tr w:rsidR="00DE66FD" w14:paraId="66BC2BBC" w14:textId="77777777" w:rsidTr="00651044">
        <w:tc>
          <w:tcPr>
            <w:tcW w:w="3116" w:type="dxa"/>
          </w:tcPr>
          <w:p w14:paraId="1D546BBD" w14:textId="77777777" w:rsidR="00DE66FD" w:rsidRPr="00C409F6" w:rsidRDefault="00DE66FD" w:rsidP="00651044">
            <w:pPr>
              <w:rPr>
                <w:b/>
              </w:rPr>
            </w:pPr>
            <w:r w:rsidRPr="00C409F6">
              <w:rPr>
                <w:b/>
              </w:rPr>
              <w:t>Total</w:t>
            </w:r>
          </w:p>
        </w:tc>
        <w:tc>
          <w:tcPr>
            <w:tcW w:w="2549" w:type="dxa"/>
          </w:tcPr>
          <w:p w14:paraId="4AB5F086" w14:textId="77777777" w:rsidR="00DE66FD" w:rsidRDefault="00DE66FD" w:rsidP="00651044">
            <w:r>
              <w:t>47,000</w:t>
            </w:r>
          </w:p>
        </w:tc>
        <w:tc>
          <w:tcPr>
            <w:tcW w:w="3685" w:type="dxa"/>
          </w:tcPr>
          <w:p w14:paraId="40D92DBB" w14:textId="77777777" w:rsidR="00DE66FD" w:rsidRDefault="00DE66FD" w:rsidP="00651044"/>
        </w:tc>
      </w:tr>
    </w:tbl>
    <w:p w14:paraId="17C552B6" w14:textId="7D379DC5" w:rsidR="00C35BCB" w:rsidRDefault="00DE66FD" w:rsidP="00DE66FD">
      <w:pPr>
        <w:pStyle w:val="SeaFdnBodyText"/>
      </w:pPr>
      <w:r>
        <w:t xml:space="preserve">Please use this budget template to describe your proposed spending plan for the </w:t>
      </w:r>
      <w:r w:rsidR="00CF4D50">
        <w:t>Black-led Systems and Policy Change funding</w:t>
      </w:r>
      <w:r>
        <w:t xml:space="preserve">. An example of how to complete the form is provided below, please remove the example budget lines and complete the chart with your project budget. </w:t>
      </w:r>
    </w:p>
    <w:p w14:paraId="59AC96F0" w14:textId="49746E9F" w:rsidR="00651044" w:rsidRDefault="00651044" w:rsidP="00DE66FD">
      <w:pPr>
        <w:pStyle w:val="SeaFdnBodyText"/>
      </w:pPr>
      <w:r>
        <w:t xml:space="preserve">If you have more than two funded organizations in your partnership, please complete a budget chart for each organization. </w:t>
      </w:r>
    </w:p>
    <w:p w14:paraId="13FF431E" w14:textId="42BE98A9" w:rsidR="00651044" w:rsidRDefault="00651044" w:rsidP="00DE66FD">
      <w:pPr>
        <w:pStyle w:val="SeaFdnBodyText"/>
      </w:pPr>
      <w:bookmarkStart w:id="0" w:name="_GoBack"/>
      <w:bookmarkEnd w:id="0"/>
    </w:p>
    <w:p w14:paraId="0D31CE44" w14:textId="5CFF75BF" w:rsidR="00651044" w:rsidRDefault="00651044" w:rsidP="00DE66FD">
      <w:pPr>
        <w:pStyle w:val="SeaFdnBodyText"/>
      </w:pPr>
    </w:p>
    <w:tbl>
      <w:tblPr>
        <w:tblStyle w:val="TableGrid"/>
        <w:tblpPr w:leftFromText="180" w:rightFromText="180" w:vertAnchor="page" w:horzAnchor="margin" w:tblpY="7726"/>
        <w:tblW w:w="0" w:type="auto"/>
        <w:tblLook w:val="04A0" w:firstRow="1" w:lastRow="0" w:firstColumn="1" w:lastColumn="0" w:noHBand="0" w:noVBand="1"/>
      </w:tblPr>
      <w:tblGrid>
        <w:gridCol w:w="3116"/>
        <w:gridCol w:w="2549"/>
        <w:gridCol w:w="3685"/>
      </w:tblGrid>
      <w:tr w:rsidR="00651044" w14:paraId="29E29FA8" w14:textId="77777777" w:rsidTr="00651044">
        <w:tc>
          <w:tcPr>
            <w:tcW w:w="9350" w:type="dxa"/>
            <w:gridSpan w:val="3"/>
          </w:tcPr>
          <w:p w14:paraId="1646817F" w14:textId="01D9023D" w:rsidR="00651044" w:rsidRPr="0050566F" w:rsidRDefault="00651044" w:rsidP="00651044">
            <w:pPr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Funded Organiz</w:t>
            </w:r>
            <w:r>
              <w:rPr>
                <w:rStyle w:val="SubtleEmphasis"/>
                <w:b/>
                <w:i w:val="0"/>
              </w:rPr>
              <w:t>ation: Name of Funded Partner 2</w:t>
            </w:r>
          </w:p>
        </w:tc>
      </w:tr>
      <w:tr w:rsidR="00651044" w14:paraId="06EC0682" w14:textId="77777777" w:rsidTr="00651044">
        <w:tc>
          <w:tcPr>
            <w:tcW w:w="3116" w:type="dxa"/>
          </w:tcPr>
          <w:p w14:paraId="7613C48C" w14:textId="77777777" w:rsidR="00651044" w:rsidRPr="0050566F" w:rsidRDefault="00651044" w:rsidP="00651044">
            <w:pPr>
              <w:rPr>
                <w:rStyle w:val="SubtleEmphasis"/>
                <w:b/>
                <w:i w:val="0"/>
              </w:rPr>
            </w:pPr>
            <w:r w:rsidRPr="0050566F">
              <w:rPr>
                <w:rStyle w:val="SubtleEmphasis"/>
                <w:b/>
                <w:i w:val="0"/>
              </w:rPr>
              <w:t>Item</w:t>
            </w:r>
          </w:p>
        </w:tc>
        <w:tc>
          <w:tcPr>
            <w:tcW w:w="2549" w:type="dxa"/>
          </w:tcPr>
          <w:p w14:paraId="6F682ADD" w14:textId="77777777" w:rsidR="00651044" w:rsidRPr="0050566F" w:rsidRDefault="00651044" w:rsidP="00651044">
            <w:pPr>
              <w:rPr>
                <w:rStyle w:val="SubtleEmphasis"/>
                <w:b/>
                <w:i w:val="0"/>
              </w:rPr>
            </w:pPr>
            <w:r w:rsidRPr="0050566F">
              <w:rPr>
                <w:rStyle w:val="SubtleEmphasis"/>
                <w:b/>
                <w:i w:val="0"/>
              </w:rPr>
              <w:t>Budget</w:t>
            </w:r>
          </w:p>
        </w:tc>
        <w:tc>
          <w:tcPr>
            <w:tcW w:w="3685" w:type="dxa"/>
          </w:tcPr>
          <w:p w14:paraId="0A4151CE" w14:textId="77777777" w:rsidR="00651044" w:rsidRPr="0050566F" w:rsidRDefault="00651044" w:rsidP="00651044">
            <w:pPr>
              <w:rPr>
                <w:rStyle w:val="SubtleEmphasis"/>
                <w:b/>
                <w:i w:val="0"/>
              </w:rPr>
            </w:pPr>
            <w:r w:rsidRPr="0050566F">
              <w:rPr>
                <w:rStyle w:val="SubtleEmphasis"/>
                <w:b/>
                <w:i w:val="0"/>
              </w:rPr>
              <w:t>Description</w:t>
            </w:r>
          </w:p>
        </w:tc>
      </w:tr>
      <w:tr w:rsidR="00651044" w14:paraId="4909B26F" w14:textId="77777777" w:rsidTr="00651044">
        <w:tc>
          <w:tcPr>
            <w:tcW w:w="3116" w:type="dxa"/>
          </w:tcPr>
          <w:p w14:paraId="27C26552" w14:textId="77777777" w:rsidR="00651044" w:rsidRPr="00DE66FD" w:rsidRDefault="00651044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Organizing Lead</w:t>
            </w:r>
          </w:p>
        </w:tc>
        <w:tc>
          <w:tcPr>
            <w:tcW w:w="2549" w:type="dxa"/>
          </w:tcPr>
          <w:p w14:paraId="67B5C830" w14:textId="77777777" w:rsidR="00651044" w:rsidRPr="00DE66FD" w:rsidRDefault="00651044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40,000</w:t>
            </w:r>
          </w:p>
        </w:tc>
        <w:tc>
          <w:tcPr>
            <w:tcW w:w="3685" w:type="dxa"/>
          </w:tcPr>
          <w:p w14:paraId="43CDCBA1" w14:textId="77777777" w:rsidR="00651044" w:rsidRPr="00DE66FD" w:rsidRDefault="00651044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Part-time organizer to lead digital and community engagement</w:t>
            </w:r>
          </w:p>
        </w:tc>
      </w:tr>
      <w:tr w:rsidR="00651044" w14:paraId="7D880253" w14:textId="77777777" w:rsidTr="00651044">
        <w:tc>
          <w:tcPr>
            <w:tcW w:w="3116" w:type="dxa"/>
          </w:tcPr>
          <w:p w14:paraId="140F2917" w14:textId="77777777" w:rsidR="00651044" w:rsidRPr="00DE66FD" w:rsidRDefault="00651044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Data Analysis Contract</w:t>
            </w:r>
          </w:p>
        </w:tc>
        <w:tc>
          <w:tcPr>
            <w:tcW w:w="2549" w:type="dxa"/>
          </w:tcPr>
          <w:p w14:paraId="24A805E3" w14:textId="77777777" w:rsidR="00651044" w:rsidRPr="00DE66FD" w:rsidRDefault="00651044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7,000</w:t>
            </w:r>
          </w:p>
        </w:tc>
        <w:tc>
          <w:tcPr>
            <w:tcW w:w="3685" w:type="dxa"/>
          </w:tcPr>
          <w:p w14:paraId="5CF6A796" w14:textId="77777777" w:rsidR="00651044" w:rsidRPr="00DE66FD" w:rsidRDefault="00651044" w:rsidP="00651044">
            <w:pPr>
              <w:rPr>
                <w:rStyle w:val="SubtleEmphasis"/>
              </w:rPr>
            </w:pPr>
            <w:r w:rsidRPr="00DE66FD">
              <w:rPr>
                <w:rStyle w:val="SubtleEmphasis"/>
              </w:rPr>
              <w:t>Contractor to analyze community based data and develop white-paper based on information learned</w:t>
            </w:r>
          </w:p>
        </w:tc>
      </w:tr>
      <w:tr w:rsidR="00651044" w14:paraId="46E570A2" w14:textId="77777777" w:rsidTr="00651044">
        <w:tc>
          <w:tcPr>
            <w:tcW w:w="3116" w:type="dxa"/>
          </w:tcPr>
          <w:p w14:paraId="65CE2C60" w14:textId="77777777" w:rsidR="00651044" w:rsidRDefault="00651044" w:rsidP="00651044"/>
        </w:tc>
        <w:tc>
          <w:tcPr>
            <w:tcW w:w="2549" w:type="dxa"/>
          </w:tcPr>
          <w:p w14:paraId="31895364" w14:textId="77777777" w:rsidR="00651044" w:rsidRDefault="00651044" w:rsidP="00651044"/>
        </w:tc>
        <w:tc>
          <w:tcPr>
            <w:tcW w:w="3685" w:type="dxa"/>
          </w:tcPr>
          <w:p w14:paraId="7C50E81C" w14:textId="77777777" w:rsidR="00651044" w:rsidRDefault="00651044" w:rsidP="00651044"/>
        </w:tc>
      </w:tr>
      <w:tr w:rsidR="00651044" w14:paraId="7788C94E" w14:textId="77777777" w:rsidTr="00651044">
        <w:tc>
          <w:tcPr>
            <w:tcW w:w="3116" w:type="dxa"/>
          </w:tcPr>
          <w:p w14:paraId="6B1ED76F" w14:textId="77777777" w:rsidR="00651044" w:rsidRDefault="00651044" w:rsidP="00651044"/>
        </w:tc>
        <w:tc>
          <w:tcPr>
            <w:tcW w:w="2549" w:type="dxa"/>
          </w:tcPr>
          <w:p w14:paraId="193B9C56" w14:textId="77777777" w:rsidR="00651044" w:rsidRDefault="00651044" w:rsidP="00651044"/>
        </w:tc>
        <w:tc>
          <w:tcPr>
            <w:tcW w:w="3685" w:type="dxa"/>
          </w:tcPr>
          <w:p w14:paraId="1EE94F02" w14:textId="77777777" w:rsidR="00651044" w:rsidRDefault="00651044" w:rsidP="00651044"/>
        </w:tc>
      </w:tr>
      <w:tr w:rsidR="00651044" w14:paraId="29271FE6" w14:textId="77777777" w:rsidTr="00651044">
        <w:tc>
          <w:tcPr>
            <w:tcW w:w="3116" w:type="dxa"/>
          </w:tcPr>
          <w:p w14:paraId="559F9D69" w14:textId="77777777" w:rsidR="00651044" w:rsidRPr="00C409F6" w:rsidRDefault="00651044" w:rsidP="00651044">
            <w:pPr>
              <w:rPr>
                <w:b/>
              </w:rPr>
            </w:pPr>
            <w:r w:rsidRPr="00C409F6">
              <w:rPr>
                <w:b/>
              </w:rPr>
              <w:t>Total</w:t>
            </w:r>
          </w:p>
        </w:tc>
        <w:tc>
          <w:tcPr>
            <w:tcW w:w="2549" w:type="dxa"/>
          </w:tcPr>
          <w:p w14:paraId="6766AA85" w14:textId="77777777" w:rsidR="00651044" w:rsidRDefault="00651044" w:rsidP="00651044">
            <w:r>
              <w:t>47,000</w:t>
            </w:r>
          </w:p>
        </w:tc>
        <w:tc>
          <w:tcPr>
            <w:tcW w:w="3685" w:type="dxa"/>
          </w:tcPr>
          <w:p w14:paraId="68A8A74D" w14:textId="77777777" w:rsidR="00651044" w:rsidRDefault="00651044" w:rsidP="00651044"/>
        </w:tc>
      </w:tr>
    </w:tbl>
    <w:p w14:paraId="5A28D3D7" w14:textId="6B53B558" w:rsidR="00651044" w:rsidRDefault="00651044" w:rsidP="00DE66FD">
      <w:pPr>
        <w:pStyle w:val="SeaFdnBodyText"/>
      </w:pPr>
    </w:p>
    <w:p w14:paraId="0560F3CC" w14:textId="77777777" w:rsidR="00651044" w:rsidRPr="00461A37" w:rsidRDefault="00651044" w:rsidP="00DE66FD">
      <w:pPr>
        <w:pStyle w:val="SeaFdnBodyTex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sectPr w:rsidR="00651044" w:rsidRPr="00461A3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53A475" w16cid:durableId="221DDD68"/>
  <w16cid:commentId w16cid:paraId="0C542E53" w16cid:durableId="221DE4A8"/>
  <w16cid:commentId w16cid:paraId="5E6B4970" w16cid:durableId="221DE1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E9F1" w14:textId="77777777" w:rsidR="00A16CBA" w:rsidRDefault="00A16CBA" w:rsidP="00162D9D">
      <w:pPr>
        <w:spacing w:after="0" w:line="240" w:lineRule="auto"/>
      </w:pPr>
      <w:r>
        <w:separator/>
      </w:r>
    </w:p>
  </w:endnote>
  <w:endnote w:type="continuationSeparator" w:id="0">
    <w:p w14:paraId="5C54178B" w14:textId="77777777" w:rsidR="00A16CBA" w:rsidRDefault="00A16CBA" w:rsidP="0016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C041" w14:textId="77777777" w:rsidR="00A16CBA" w:rsidRDefault="00A16CBA" w:rsidP="00162D9D">
      <w:pPr>
        <w:spacing w:after="0" w:line="240" w:lineRule="auto"/>
      </w:pPr>
      <w:r>
        <w:separator/>
      </w:r>
    </w:p>
  </w:footnote>
  <w:footnote w:type="continuationSeparator" w:id="0">
    <w:p w14:paraId="712FDE76" w14:textId="77777777" w:rsidR="00A16CBA" w:rsidRDefault="00A16CBA" w:rsidP="0016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B4CD" w14:textId="585D58C3" w:rsidR="00162D9D" w:rsidRDefault="00651044">
    <w:pPr>
      <w:pStyle w:val="Header"/>
    </w:pPr>
    <w:r>
      <w:rPr>
        <w:noProof/>
      </w:rPr>
      <w:pict w14:anchorId="0FEB7E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924719" o:spid="_x0000_s2051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8C2D" w14:textId="25E17D1E" w:rsidR="00DE66FD" w:rsidRPr="00CF4D50" w:rsidRDefault="00DE66FD" w:rsidP="00CF4D50">
    <w:pPr>
      <w:pStyle w:val="SeaFdnHeading3"/>
      <w:rPr>
        <w:sz w:val="30"/>
        <w:szCs w:val="30"/>
      </w:rPr>
    </w:pPr>
    <w:r w:rsidRPr="00CF4D50">
      <w:rPr>
        <w:sz w:val="30"/>
        <w:szCs w:val="30"/>
      </w:rPr>
      <w:t xml:space="preserve">COO </w:t>
    </w:r>
    <w:r w:rsidR="00CF4D50" w:rsidRPr="00CF4D50">
      <w:rPr>
        <w:sz w:val="30"/>
        <w:szCs w:val="30"/>
      </w:rPr>
      <w:t xml:space="preserve">Black-led Systems and Policy Change Budget </w:t>
    </w:r>
    <w:r w:rsidRPr="00CF4D50">
      <w:rPr>
        <w:sz w:val="30"/>
        <w:szCs w:val="30"/>
      </w:rPr>
      <w:t>Template</w:t>
    </w:r>
  </w:p>
  <w:p w14:paraId="65E4EC5D" w14:textId="2D5FA49A" w:rsidR="00162D9D" w:rsidRDefault="00651044">
    <w:pPr>
      <w:pStyle w:val="Header"/>
    </w:pPr>
    <w:r>
      <w:rPr>
        <w:noProof/>
      </w:rPr>
      <w:pict w14:anchorId="27597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924720" o:spid="_x0000_s2050" type="#_x0000_t136" alt="" style="position:absolute;margin-left:0;margin-top:0;width:412.4pt;height:247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F813" w14:textId="2E2A05B3" w:rsidR="00162D9D" w:rsidRDefault="00651044">
    <w:pPr>
      <w:pStyle w:val="Header"/>
    </w:pPr>
    <w:r>
      <w:rPr>
        <w:noProof/>
      </w:rPr>
      <w:pict w14:anchorId="1F4B7D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924718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204"/>
    <w:multiLevelType w:val="hybridMultilevel"/>
    <w:tmpl w:val="E036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8FC"/>
    <w:multiLevelType w:val="hybridMultilevel"/>
    <w:tmpl w:val="100C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52056"/>
    <w:multiLevelType w:val="hybridMultilevel"/>
    <w:tmpl w:val="839E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4F75"/>
    <w:multiLevelType w:val="hybridMultilevel"/>
    <w:tmpl w:val="2314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13B8"/>
    <w:multiLevelType w:val="hybridMultilevel"/>
    <w:tmpl w:val="70F0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83428"/>
    <w:multiLevelType w:val="hybridMultilevel"/>
    <w:tmpl w:val="662E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21F47"/>
    <w:multiLevelType w:val="hybridMultilevel"/>
    <w:tmpl w:val="580C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25E6E"/>
    <w:multiLevelType w:val="hybridMultilevel"/>
    <w:tmpl w:val="3276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D6452"/>
    <w:multiLevelType w:val="hybridMultilevel"/>
    <w:tmpl w:val="577241E6"/>
    <w:lvl w:ilvl="0" w:tplc="CCAA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33CFA"/>
    <w:multiLevelType w:val="hybridMultilevel"/>
    <w:tmpl w:val="18A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31A4D"/>
    <w:multiLevelType w:val="hybridMultilevel"/>
    <w:tmpl w:val="4400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40D"/>
    <w:multiLevelType w:val="hybridMultilevel"/>
    <w:tmpl w:val="69880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F672C"/>
    <w:multiLevelType w:val="hybridMultilevel"/>
    <w:tmpl w:val="8B8C0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92"/>
    <w:rsid w:val="000236B1"/>
    <w:rsid w:val="0003560B"/>
    <w:rsid w:val="000A1577"/>
    <w:rsid w:val="000A16C4"/>
    <w:rsid w:val="000D23F4"/>
    <w:rsid w:val="000D490A"/>
    <w:rsid w:val="000E4D18"/>
    <w:rsid w:val="000F03E0"/>
    <w:rsid w:val="0010400E"/>
    <w:rsid w:val="00127AC1"/>
    <w:rsid w:val="001533CF"/>
    <w:rsid w:val="00162D9D"/>
    <w:rsid w:val="001A220A"/>
    <w:rsid w:val="001F2C67"/>
    <w:rsid w:val="002238B3"/>
    <w:rsid w:val="00240C6D"/>
    <w:rsid w:val="00263A45"/>
    <w:rsid w:val="002B4CC2"/>
    <w:rsid w:val="002B764C"/>
    <w:rsid w:val="002D0082"/>
    <w:rsid w:val="00302884"/>
    <w:rsid w:val="00305E29"/>
    <w:rsid w:val="00347DB6"/>
    <w:rsid w:val="0035309A"/>
    <w:rsid w:val="00395928"/>
    <w:rsid w:val="003D44B6"/>
    <w:rsid w:val="003E1F29"/>
    <w:rsid w:val="00411646"/>
    <w:rsid w:val="004178E2"/>
    <w:rsid w:val="00461A37"/>
    <w:rsid w:val="00466FE0"/>
    <w:rsid w:val="004803F2"/>
    <w:rsid w:val="00482AD4"/>
    <w:rsid w:val="004F2E95"/>
    <w:rsid w:val="004F4C51"/>
    <w:rsid w:val="004F6E8B"/>
    <w:rsid w:val="0050566F"/>
    <w:rsid w:val="0050751E"/>
    <w:rsid w:val="00513598"/>
    <w:rsid w:val="0052518E"/>
    <w:rsid w:val="005954E4"/>
    <w:rsid w:val="005A248F"/>
    <w:rsid w:val="005A3DE9"/>
    <w:rsid w:val="005D5D1C"/>
    <w:rsid w:val="00625C2D"/>
    <w:rsid w:val="00651044"/>
    <w:rsid w:val="00656A7D"/>
    <w:rsid w:val="00666636"/>
    <w:rsid w:val="00677FBB"/>
    <w:rsid w:val="006A0698"/>
    <w:rsid w:val="006E1EC1"/>
    <w:rsid w:val="00761F4B"/>
    <w:rsid w:val="007A0ABD"/>
    <w:rsid w:val="007A2022"/>
    <w:rsid w:val="007A4C40"/>
    <w:rsid w:val="007A6263"/>
    <w:rsid w:val="007D6193"/>
    <w:rsid w:val="00820EAF"/>
    <w:rsid w:val="00823A3E"/>
    <w:rsid w:val="00852B92"/>
    <w:rsid w:val="008B41D0"/>
    <w:rsid w:val="008B6E29"/>
    <w:rsid w:val="008F0DCC"/>
    <w:rsid w:val="00944784"/>
    <w:rsid w:val="00965F53"/>
    <w:rsid w:val="009940BA"/>
    <w:rsid w:val="009A39B5"/>
    <w:rsid w:val="009C7213"/>
    <w:rsid w:val="009D29E3"/>
    <w:rsid w:val="009D5669"/>
    <w:rsid w:val="009E77E9"/>
    <w:rsid w:val="009F7A43"/>
    <w:rsid w:val="00A13A11"/>
    <w:rsid w:val="00A1511D"/>
    <w:rsid w:val="00A16CBA"/>
    <w:rsid w:val="00A218F3"/>
    <w:rsid w:val="00AB1F82"/>
    <w:rsid w:val="00AB727E"/>
    <w:rsid w:val="00AC1A62"/>
    <w:rsid w:val="00AC6B24"/>
    <w:rsid w:val="00AE602B"/>
    <w:rsid w:val="00AF60EF"/>
    <w:rsid w:val="00AF7D6A"/>
    <w:rsid w:val="00B06869"/>
    <w:rsid w:val="00B60856"/>
    <w:rsid w:val="00B65A02"/>
    <w:rsid w:val="00B930AD"/>
    <w:rsid w:val="00BD196C"/>
    <w:rsid w:val="00BE59AC"/>
    <w:rsid w:val="00BE6CA0"/>
    <w:rsid w:val="00C02B6B"/>
    <w:rsid w:val="00C329AB"/>
    <w:rsid w:val="00C35BCB"/>
    <w:rsid w:val="00C8510B"/>
    <w:rsid w:val="00C917E5"/>
    <w:rsid w:val="00CA22D3"/>
    <w:rsid w:val="00CE3535"/>
    <w:rsid w:val="00CF4D50"/>
    <w:rsid w:val="00D13B38"/>
    <w:rsid w:val="00D250E8"/>
    <w:rsid w:val="00D36C8E"/>
    <w:rsid w:val="00D52B50"/>
    <w:rsid w:val="00D714A4"/>
    <w:rsid w:val="00D90CAD"/>
    <w:rsid w:val="00DA20C7"/>
    <w:rsid w:val="00DB7352"/>
    <w:rsid w:val="00DC1EDF"/>
    <w:rsid w:val="00DD3921"/>
    <w:rsid w:val="00DE15C1"/>
    <w:rsid w:val="00DE4217"/>
    <w:rsid w:val="00DE66FD"/>
    <w:rsid w:val="00DF39D1"/>
    <w:rsid w:val="00E00B20"/>
    <w:rsid w:val="00E403E1"/>
    <w:rsid w:val="00E46302"/>
    <w:rsid w:val="00E50466"/>
    <w:rsid w:val="00EC0953"/>
    <w:rsid w:val="00EC4450"/>
    <w:rsid w:val="00EC68C0"/>
    <w:rsid w:val="00F3346B"/>
    <w:rsid w:val="00FA019E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71B0DB"/>
  <w15:chartTrackingRefBased/>
  <w15:docId w15:val="{D3030849-B7FD-418F-865F-CB3A795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44"/>
  </w:style>
  <w:style w:type="paragraph" w:styleId="Heading1">
    <w:name w:val="heading 1"/>
    <w:basedOn w:val="Normal"/>
    <w:next w:val="Normal"/>
    <w:link w:val="Heading1Char"/>
    <w:uiPriority w:val="9"/>
    <w:qFormat/>
    <w:rsid w:val="00B93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4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B1"/>
    <w:rPr>
      <w:rFonts w:ascii="Segoe UI" w:hAnsi="Segoe UI" w:cs="Segoe UI"/>
      <w:sz w:val="18"/>
      <w:szCs w:val="18"/>
    </w:rPr>
  </w:style>
  <w:style w:type="paragraph" w:customStyle="1" w:styleId="SeaFdnBodyText">
    <w:name w:val="* SeaFdn Body Text"/>
    <w:basedOn w:val="Normal"/>
    <w:qFormat/>
    <w:rsid w:val="00347DB6"/>
    <w:pPr>
      <w:spacing w:after="120" w:line="260" w:lineRule="atLeast"/>
    </w:pPr>
    <w:rPr>
      <w:rFonts w:ascii="Roboto" w:eastAsia="Cambria" w:hAnsi="Roboto" w:cs="Times New Roman"/>
      <w:color w:val="485257"/>
      <w:kern w:val="16"/>
      <w:sz w:val="20"/>
      <w:szCs w:val="20"/>
    </w:rPr>
  </w:style>
  <w:style w:type="paragraph" w:customStyle="1" w:styleId="SeaFdnHeaderSlugHeading">
    <w:name w:val="* SeaFdn Header Slug Heading"/>
    <w:qFormat/>
    <w:rsid w:val="00347DB6"/>
    <w:pPr>
      <w:spacing w:after="0" w:line="480" w:lineRule="atLeast"/>
    </w:pPr>
    <w:rPr>
      <w:rFonts w:ascii="Roboto Light" w:eastAsia="Cambria" w:hAnsi="Roboto Light" w:cs="Times New Roman"/>
      <w:color w:val="485257"/>
      <w:sz w:val="36"/>
      <w:szCs w:val="36"/>
    </w:rPr>
  </w:style>
  <w:style w:type="paragraph" w:customStyle="1" w:styleId="SeaFdnHeading3">
    <w:name w:val="* SeaFdn Heading 3"/>
    <w:basedOn w:val="Normal"/>
    <w:qFormat/>
    <w:rsid w:val="00347DB6"/>
    <w:pPr>
      <w:spacing w:before="360" w:after="60" w:line="300" w:lineRule="atLeast"/>
    </w:pPr>
    <w:rPr>
      <w:rFonts w:ascii="Roboto" w:eastAsia="Cambria" w:hAnsi="Roboto" w:cs="Times New Roman"/>
      <w:b/>
      <w:caps/>
      <w:color w:val="74CCD4"/>
      <w:spacing w:val="-5"/>
      <w:sz w:val="26"/>
      <w:szCs w:val="26"/>
      <w14:textFill>
        <w14:solidFill>
          <w14:srgbClr w14:val="74CCD4">
            <w14:lumMod w14:val="75000"/>
          </w14:srgbClr>
        </w14:solidFill>
      </w14:textFill>
    </w:rPr>
  </w:style>
  <w:style w:type="paragraph" w:customStyle="1" w:styleId="SeaFdnGrantRecommendation">
    <w:name w:val="* SeaFdn Grant Recommendation"/>
    <w:basedOn w:val="SeaFdnHeading3"/>
    <w:qFormat/>
    <w:rsid w:val="00347DB6"/>
    <w:rPr>
      <w:color w:val="859197"/>
      <w:spacing w:val="0"/>
      <w:sz w:val="22"/>
      <w:szCs w:val="22"/>
      <w14:textFill>
        <w14:solidFill>
          <w14:srgbClr w14:val="859197">
            <w14:lumMod w14:val="75000"/>
          </w14:srgb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16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9D"/>
  </w:style>
  <w:style w:type="paragraph" w:styleId="Footer">
    <w:name w:val="footer"/>
    <w:basedOn w:val="Normal"/>
    <w:link w:val="FooterChar"/>
    <w:uiPriority w:val="99"/>
    <w:unhideWhenUsed/>
    <w:rsid w:val="0016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9D"/>
  </w:style>
  <w:style w:type="character" w:customStyle="1" w:styleId="Heading1Char">
    <w:name w:val="Heading 1 Char"/>
    <w:basedOn w:val="DefaultParagraphFont"/>
    <w:link w:val="Heading1"/>
    <w:uiPriority w:val="9"/>
    <w:rsid w:val="00B93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03E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A0698"/>
    <w:pPr>
      <w:spacing w:after="0" w:line="240" w:lineRule="auto"/>
    </w:pPr>
  </w:style>
  <w:style w:type="paragraph" w:customStyle="1" w:styleId="Default">
    <w:name w:val="Default"/>
    <w:rsid w:val="00F3346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00B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2AD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E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68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E66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6746-7938-4BC6-870D-EB210A61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Robertson</dc:creator>
  <cp:keywords/>
  <dc:description/>
  <cp:lastModifiedBy>Dionne Foster</cp:lastModifiedBy>
  <cp:revision>3</cp:revision>
  <dcterms:created xsi:type="dcterms:W3CDTF">2020-09-08T19:42:00Z</dcterms:created>
  <dcterms:modified xsi:type="dcterms:W3CDTF">2020-09-09T19:36:00Z</dcterms:modified>
</cp:coreProperties>
</file>